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21428" w14:textId="77777777" w:rsidR="008129A3" w:rsidRDefault="00E06AFA">
      <w:pPr>
        <w:spacing w:before="56"/>
        <w:ind w:left="611" w:right="30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IRECTIONS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FOR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U</w:t>
      </w:r>
      <w:r>
        <w:rPr>
          <w:rFonts w:ascii="Calibri"/>
          <w:b/>
          <w:spacing w:val="-1"/>
          <w:sz w:val="18"/>
        </w:rPr>
        <w:t>SING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SCPE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1"/>
        </w:rPr>
        <w:t>P</w:t>
      </w:r>
      <w:r>
        <w:rPr>
          <w:rFonts w:ascii="Calibri"/>
          <w:b/>
          <w:spacing w:val="-1"/>
          <w:sz w:val="18"/>
        </w:rPr>
        <w:t>ORTAL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T</w:t>
      </w:r>
      <w:r>
        <w:rPr>
          <w:rFonts w:ascii="Calibri"/>
          <w:b/>
          <w:spacing w:val="-1"/>
          <w:sz w:val="18"/>
        </w:rPr>
        <w:t>AB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TO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C</w:t>
      </w:r>
      <w:r>
        <w:rPr>
          <w:rFonts w:ascii="Calibri"/>
          <w:b/>
          <w:spacing w:val="-1"/>
          <w:sz w:val="18"/>
        </w:rPr>
        <w:t xml:space="preserve">REATE </w:t>
      </w:r>
      <w:r>
        <w:rPr>
          <w:rFonts w:ascii="Calibri"/>
          <w:b/>
          <w:spacing w:val="-1"/>
        </w:rPr>
        <w:t>E</w:t>
      </w:r>
      <w:r>
        <w:rPr>
          <w:rFonts w:ascii="Calibri"/>
          <w:b/>
          <w:spacing w:val="-1"/>
          <w:sz w:val="18"/>
        </w:rPr>
        <w:t>XCEL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OCUMENT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IN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UPPORT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OF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E</w:t>
      </w:r>
      <w:r>
        <w:rPr>
          <w:rFonts w:ascii="Calibri"/>
          <w:b/>
          <w:color w:val="FF0000"/>
          <w:spacing w:val="-1"/>
          <w:sz w:val="18"/>
        </w:rPr>
        <w:t>XPANSION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1"/>
          <w:sz w:val="18"/>
        </w:rPr>
        <w:t>IN</w:t>
      </w:r>
      <w:r>
        <w:rPr>
          <w:rFonts w:ascii="Calibri"/>
          <w:b/>
          <w:color w:val="FF0000"/>
          <w:spacing w:val="-4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C</w:t>
      </w:r>
      <w:r>
        <w:rPr>
          <w:rFonts w:ascii="Calibri"/>
          <w:b/>
          <w:color w:val="FF0000"/>
          <w:spacing w:val="-1"/>
          <w:sz w:val="18"/>
        </w:rPr>
        <w:t>LASS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S</w:t>
      </w:r>
      <w:r>
        <w:rPr>
          <w:rFonts w:ascii="Calibri"/>
          <w:b/>
          <w:color w:val="FF0000"/>
          <w:spacing w:val="-1"/>
          <w:sz w:val="18"/>
        </w:rPr>
        <w:t>IZE</w:t>
      </w:r>
    </w:p>
    <w:p w14:paraId="59821429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A" w14:textId="77777777" w:rsidR="008129A3" w:rsidRDefault="00E06AFA">
      <w:pPr>
        <w:pStyle w:val="BodyText"/>
        <w:ind w:left="112" w:right="300" w:firstLine="0"/>
        <w:rPr>
          <w:spacing w:val="-1"/>
        </w:rPr>
      </w:pPr>
      <w:r>
        <w:t xml:space="preserve">Be </w:t>
      </w:r>
      <w:r>
        <w:rPr>
          <w:spacing w:val="-1"/>
        </w:rPr>
        <w:t>sure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 xml:space="preserve">tab </w:t>
      </w:r>
      <w:r>
        <w:rPr>
          <w:spacing w:val="-2"/>
        </w:rPr>
        <w:t>in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portal</w:t>
      </w:r>
      <w:r>
        <w:t xml:space="preserve"> is </w:t>
      </w:r>
      <w:r>
        <w:rPr>
          <w:spacing w:val="-1"/>
        </w:rPr>
        <w:t>up-to-date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complete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configured 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 xml:space="preserve">expansion </w:t>
      </w:r>
      <w:r>
        <w:t xml:space="preserve">in </w:t>
      </w:r>
      <w:r>
        <w:rPr>
          <w:spacing w:val="-1"/>
        </w:rPr>
        <w:t>student number. All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entered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each</w:t>
      </w:r>
      <w:r>
        <w:rPr>
          <w:spacing w:val="-1"/>
        </w:rPr>
        <w:t xml:space="preserve"> site.</w:t>
      </w:r>
      <w:r w:rsidR="001C5973">
        <w:rPr>
          <w:spacing w:val="-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SCPE</w:t>
      </w:r>
      <w:r>
        <w:t xml:space="preserve"> tab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automatically</w:t>
      </w:r>
      <w:r>
        <w:t xml:space="preserve"> </w:t>
      </w:r>
      <w:r>
        <w:rPr>
          <w:spacing w:val="-1"/>
        </w:rPr>
        <w:t>save</w:t>
      </w:r>
      <w:r>
        <w:rPr>
          <w:spacing w:val="-2"/>
        </w:rPr>
        <w:t xml:space="preserve"> </w:t>
      </w:r>
      <w:r>
        <w:rPr>
          <w:spacing w:val="-1"/>
        </w:rPr>
        <w:t>whenever</w:t>
      </w:r>
      <w:r>
        <w:rPr>
          <w:spacing w:val="-2"/>
        </w:rPr>
        <w:t xml:space="preserve"> </w:t>
      </w:r>
      <w:r>
        <w:rPr>
          <w:spacing w:val="-1"/>
        </w:rPr>
        <w:t>you enter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edit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14:paraId="5982142D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E" w14:textId="4C361ED7" w:rsidR="008129A3" w:rsidRDefault="00E06AFA">
      <w:pPr>
        <w:pStyle w:val="BodyText"/>
        <w:ind w:left="112" w:right="300" w:firstLine="0"/>
      </w:pPr>
      <w:r>
        <w:t>IF</w:t>
      </w:r>
      <w:r>
        <w:rPr>
          <w:spacing w:val="-1"/>
        </w:rPr>
        <w:t xml:space="preserve"> the</w:t>
      </w:r>
      <w:r>
        <w:t xml:space="preserve"> </w:t>
      </w:r>
      <w:r w:rsidR="001C5973">
        <w:t xml:space="preserve">SCPE portal </w:t>
      </w:r>
      <w:r>
        <w:t xml:space="preserve">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t xml:space="preserve"> </w:t>
      </w:r>
      <w:r>
        <w:rPr>
          <w:spacing w:val="-1"/>
        </w:rPr>
        <w:t>represents</w:t>
      </w:r>
      <w:r>
        <w:rPr>
          <w:spacing w:val="1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>
        <w:rPr>
          <w:spacing w:val="-3"/>
        </w:rPr>
        <w:t xml:space="preserve"> </w:t>
      </w:r>
      <w:r>
        <w:rPr>
          <w:spacing w:val="-1"/>
        </w:rPr>
        <w:t>sufficient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accommodate</w:t>
      </w:r>
      <w:r>
        <w:t xml:space="preserve"> the</w:t>
      </w:r>
      <w:r>
        <w:rPr>
          <w:spacing w:val="-3"/>
        </w:rPr>
        <w:t xml:space="preserve"> </w:t>
      </w:r>
      <w:r w:rsidR="009B59AE">
        <w:rPr>
          <w:spacing w:val="-1"/>
        </w:rPr>
        <w:t xml:space="preserve">increased </w:t>
      </w:r>
      <w:r>
        <w:t xml:space="preserve">class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 xml:space="preserve">during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clinical</w:t>
      </w:r>
      <w:r>
        <w:rPr>
          <w:spacing w:val="-3"/>
        </w:rPr>
        <w:t xml:space="preserve"> </w:t>
      </w:r>
      <w:r>
        <w:rPr>
          <w:spacing w:val="-1"/>
        </w:rPr>
        <w:t>phase,</w:t>
      </w:r>
      <w:r>
        <w:rPr>
          <w:spacing w:val="1"/>
        </w:rPr>
        <w:t xml:space="preserve"> </w:t>
      </w: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2"/>
        </w:rPr>
        <w:t>steps:</w:t>
      </w:r>
    </w:p>
    <w:p w14:paraId="5982142F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0" w14:textId="1F80E144" w:rsidR="008129A3" w:rsidRDefault="00E06AFA">
      <w:pPr>
        <w:pStyle w:val="BodyText"/>
        <w:numPr>
          <w:ilvl w:val="0"/>
          <w:numId w:val="2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>
        <w:rPr>
          <w:spacing w:val="-1"/>
        </w:rPr>
        <w:t xml:space="preserve">clicking </w:t>
      </w:r>
      <w:r>
        <w:t>on</w:t>
      </w:r>
      <w:r>
        <w:rPr>
          <w:spacing w:val="-1"/>
        </w:rPr>
        <w:t xml:space="preserve"> </w:t>
      </w:r>
      <w:r>
        <w:rPr>
          <w:spacing w:val="-2"/>
        </w:rPr>
        <w:t>the</w:t>
      </w:r>
      <w:r w:rsidR="00FA7F97">
        <w:rPr>
          <w:spacing w:val="-2"/>
        </w:rPr>
        <w:t xml:space="preserve"> “Export to </w:t>
      </w:r>
      <w:r w:rsidR="00D40D83">
        <w:rPr>
          <w:spacing w:val="-2"/>
        </w:rPr>
        <w:t>CSV</w:t>
      </w:r>
      <w:r w:rsidR="00FA7F97">
        <w:rPr>
          <w:spacing w:val="-2"/>
        </w:rPr>
        <w:t>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1" w14:textId="77777777" w:rsidR="008129A3" w:rsidRDefault="008129A3">
      <w:pPr>
        <w:spacing w:before="10" w:line="260" w:lineRule="exact"/>
        <w:rPr>
          <w:sz w:val="26"/>
          <w:szCs w:val="26"/>
        </w:rPr>
      </w:pPr>
    </w:p>
    <w:p w14:paraId="59821432" w14:textId="77777777" w:rsidR="008129A3" w:rsidRDefault="00E06AFA">
      <w:pPr>
        <w:pStyle w:val="BodyText"/>
        <w:numPr>
          <w:ilvl w:val="0"/>
          <w:numId w:val="2"/>
        </w:numPr>
        <w:tabs>
          <w:tab w:val="left" w:pos="1193"/>
        </w:tabs>
        <w:spacing w:line="239" w:lineRule="auto"/>
        <w:ind w:right="300"/>
      </w:pPr>
      <w:r>
        <w:rPr>
          <w:spacing w:val="-1"/>
        </w:rPr>
        <w:t>Edit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Excel</w:t>
      </w:r>
      <w:r>
        <w:t xml:space="preserve"> </w:t>
      </w:r>
      <w:r>
        <w:rPr>
          <w:spacing w:val="-1"/>
        </w:rPr>
        <w:t>sheet</w:t>
      </w:r>
      <w:r>
        <w:t xml:space="preserve"> </w:t>
      </w:r>
      <w:r>
        <w:rPr>
          <w:spacing w:val="-2"/>
        </w:rPr>
        <w:t>(by</w:t>
      </w:r>
      <w:r>
        <w:t xml:space="preserve"> </w:t>
      </w:r>
      <w:r>
        <w:rPr>
          <w:spacing w:val="-2"/>
        </w:rPr>
        <w:t>hiding</w:t>
      </w:r>
      <w:r>
        <w:rPr>
          <w:spacing w:val="-1"/>
        </w:rPr>
        <w:t xml:space="preserve"> extra</w:t>
      </w:r>
      <w:r>
        <w:rPr>
          <w:spacing w:val="-3"/>
        </w:rPr>
        <w:t xml:space="preserve"> </w:t>
      </w:r>
      <w:r>
        <w:rPr>
          <w:spacing w:val="-1"/>
        </w:rPr>
        <w:t>columns)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show</w:t>
      </w:r>
      <w:r>
        <w:rPr>
          <w:spacing w:val="-2"/>
        </w:rPr>
        <w:t xml:space="preserve"> </w:t>
      </w:r>
      <w:r w:rsidRPr="000450A2">
        <w:rPr>
          <w:b/>
          <w:color w:val="FF0000"/>
        </w:rPr>
        <w:t>only</w:t>
      </w:r>
      <w:r w:rsidRPr="000450A2">
        <w:rPr>
          <w:b/>
          <w:color w:val="FF0000"/>
          <w:spacing w:val="-2"/>
        </w:rPr>
        <w:t xml:space="preserve"> </w:t>
      </w:r>
      <w:r w:rsidRPr="000450A2">
        <w:rPr>
          <w:b/>
          <w:color w:val="FF0000"/>
          <w:spacing w:val="-1"/>
        </w:rPr>
        <w:t>the</w:t>
      </w:r>
      <w:r w:rsidRPr="000450A2">
        <w:rPr>
          <w:b/>
          <w:color w:val="FF0000"/>
        </w:rPr>
        <w:t xml:space="preserve"> </w:t>
      </w:r>
      <w:r w:rsidRPr="000450A2">
        <w:rPr>
          <w:b/>
          <w:color w:val="FF0000"/>
          <w:spacing w:val="-1"/>
        </w:rPr>
        <w:t>required experiences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i/>
          <w:spacing w:val="-1"/>
        </w:rPr>
        <w:t>Standards</w:t>
      </w:r>
      <w:r>
        <w:rPr>
          <w:i/>
          <w:spacing w:val="-2"/>
        </w:rPr>
        <w:t xml:space="preserve"> </w:t>
      </w:r>
      <w:r>
        <w:rPr>
          <w:spacing w:val="-1"/>
        </w:rPr>
        <w:t>(family</w:t>
      </w:r>
      <w:r>
        <w:rPr>
          <w:spacing w:val="-2"/>
        </w:rPr>
        <w:t xml:space="preserve"> </w:t>
      </w:r>
      <w:r>
        <w:t>med,</w:t>
      </w:r>
      <w:r>
        <w:rPr>
          <w:spacing w:val="-3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med, emergency,</w:t>
      </w:r>
      <w:r>
        <w:rPr>
          <w:spacing w:val="-3"/>
        </w:rPr>
        <w:t xml:space="preserve"> </w:t>
      </w:r>
      <w:r>
        <w:rPr>
          <w:spacing w:val="-1"/>
        </w:rPr>
        <w:t>pediatrics,</w:t>
      </w:r>
      <w:r>
        <w:t xml:space="preserve"> </w:t>
      </w:r>
      <w:r>
        <w:rPr>
          <w:spacing w:val="-1"/>
        </w:rPr>
        <w:t>behavior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mental,</w:t>
      </w:r>
      <w:r>
        <w:rPr>
          <w:spacing w:val="-3"/>
        </w:rPr>
        <w:t xml:space="preserve"> </w:t>
      </w:r>
      <w:r>
        <w:rPr>
          <w:spacing w:val="-1"/>
        </w:rPr>
        <w:t>general surgery,</w:t>
      </w:r>
      <w:r>
        <w:rPr>
          <w:spacing w:val="73"/>
        </w:rPr>
        <w:t xml:space="preserve"> </w:t>
      </w:r>
      <w:r>
        <w:rPr>
          <w:spacing w:val="-1"/>
        </w:rPr>
        <w:t xml:space="preserve">ob/gyn) </w:t>
      </w:r>
      <w:r>
        <w:rPr>
          <w:b/>
          <w:spacing w:val="-1"/>
        </w:rPr>
        <w:t xml:space="preserve">and </w:t>
      </w:r>
      <w:r>
        <w:rPr>
          <w:spacing w:val="-1"/>
        </w:rPr>
        <w:t>electives</w:t>
      </w:r>
      <w:r>
        <w:rPr>
          <w:spacing w:val="1"/>
        </w:rPr>
        <w:t xml:space="preserve"> </w:t>
      </w:r>
      <w:r>
        <w:rPr>
          <w:b/>
          <w:spacing w:val="-1"/>
        </w:rPr>
        <w:t xml:space="preserve">and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discipline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experiences</w:t>
      </w:r>
      <w:r>
        <w:rPr>
          <w:spacing w:val="-3"/>
        </w:rPr>
        <w:t xml:space="preserve"> </w:t>
      </w:r>
      <w:r>
        <w:rPr>
          <w:spacing w:val="-1"/>
        </w:rPr>
        <w:t xml:space="preserve">required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79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(i.e.,</w:t>
      </w:r>
      <w:r>
        <w:rPr>
          <w:spacing w:val="-3"/>
        </w:rPr>
        <w:t xml:space="preserve"> </w:t>
      </w:r>
      <w:r>
        <w:rPr>
          <w:spacing w:val="-1"/>
        </w:rPr>
        <w:t>orthopedics,</w:t>
      </w:r>
      <w:r>
        <w:rPr>
          <w:spacing w:val="-2"/>
        </w:rPr>
        <w:t xml:space="preserve"> </w:t>
      </w:r>
      <w:r>
        <w:t xml:space="preserve">if </w:t>
      </w:r>
      <w:r>
        <w:rPr>
          <w:spacing w:val="-1"/>
        </w:rPr>
        <w:t>required),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columns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clinical experiences.</w:t>
      </w:r>
    </w:p>
    <w:p w14:paraId="59821433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4" w14:textId="77777777" w:rsidR="008129A3" w:rsidRDefault="00E06AFA">
      <w:pPr>
        <w:numPr>
          <w:ilvl w:val="0"/>
          <w:numId w:val="2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1F6DCA">
        <w:rPr>
          <w:rFonts w:ascii="Calibri" w:eastAsia="Calibri" w:hAnsi="Calibri" w:cs="Calibri"/>
          <w:i/>
          <w:spacing w:val="-1"/>
        </w:rPr>
        <w:t>.</w:t>
      </w:r>
      <w:r>
        <w:rPr>
          <w:rFonts w:ascii="Calibri" w:eastAsia="Calibri" w:hAnsi="Calibri" w:cs="Calibri"/>
          <w:spacing w:val="-1"/>
        </w:rPr>
        <w:t>”</w:t>
      </w:r>
    </w:p>
    <w:p w14:paraId="59821435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6" w14:textId="77777777" w:rsidR="008129A3" w:rsidRPr="000450A2" w:rsidRDefault="00E06AFA" w:rsidP="001C5973">
      <w:pPr>
        <w:pStyle w:val="BodyText"/>
        <w:numPr>
          <w:ilvl w:val="0"/>
          <w:numId w:val="2"/>
        </w:numPr>
        <w:tabs>
          <w:tab w:val="left" w:pos="1193"/>
        </w:tabs>
        <w:spacing w:line="260" w:lineRule="exact"/>
        <w:ind w:right="334"/>
        <w:rPr>
          <w:sz w:val="26"/>
          <w:szCs w:val="26"/>
        </w:rPr>
      </w:pPr>
      <w:r>
        <w:t>Keep a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 xml:space="preserve">of </w:t>
      </w:r>
      <w:r w:rsidRPr="000450A2">
        <w:rPr>
          <w:spacing w:val="-2"/>
        </w:rPr>
        <w:t>the</w:t>
      </w:r>
      <w:r>
        <w:t xml:space="preserve">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for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your</w:t>
      </w:r>
      <w:r>
        <w:t xml:space="preserve"> </w:t>
      </w:r>
      <w:r w:rsidRPr="000450A2">
        <w:rPr>
          <w:spacing w:val="-1"/>
        </w:rPr>
        <w:t>records.</w:t>
      </w:r>
      <w:r w:rsidRPr="000450A2">
        <w:rPr>
          <w:spacing w:val="47"/>
        </w:rPr>
        <w:t xml:space="preserve"> </w:t>
      </w:r>
      <w:r w:rsidRPr="000450A2">
        <w:rPr>
          <w:spacing w:val="-1"/>
        </w:rPr>
        <w:t>Submit</w:t>
      </w:r>
      <w:r>
        <w:t xml:space="preserve"> a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>of</w:t>
      </w:r>
      <w:r w:rsidRPr="000450A2">
        <w:rPr>
          <w:spacing w:val="-2"/>
        </w:rPr>
        <w:t xml:space="preserve"> </w:t>
      </w:r>
      <w:r>
        <w:t xml:space="preserve">the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>
        <w:t xml:space="preserve">as </w:t>
      </w:r>
      <w:r w:rsidRPr="000450A2">
        <w:rPr>
          <w:spacing w:val="-1"/>
        </w:rPr>
        <w:t xml:space="preserve">directed </w:t>
      </w:r>
      <w:r>
        <w:t>in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the</w:t>
      </w:r>
      <w:r>
        <w:t xml:space="preserve"> </w:t>
      </w:r>
      <w:r w:rsidRPr="000450A2">
        <w:rPr>
          <w:spacing w:val="-1"/>
        </w:rPr>
        <w:t>change</w:t>
      </w:r>
      <w:r>
        <w:t xml:space="preserve"> </w:t>
      </w:r>
      <w:r w:rsidRPr="000450A2">
        <w:rPr>
          <w:spacing w:val="-1"/>
        </w:rPr>
        <w:t>form.</w:t>
      </w:r>
      <w:r w:rsidRPr="000450A2">
        <w:rPr>
          <w:spacing w:val="59"/>
        </w:rPr>
        <w:t xml:space="preserve"> </w:t>
      </w:r>
      <w:r w:rsidR="000450A2" w:rsidRPr="000450A2">
        <w:rPr>
          <w:rFonts w:eastAsia="Times New Roman"/>
          <w:color w:val="FF0000"/>
        </w:rPr>
        <w:br/>
      </w:r>
    </w:p>
    <w:p w14:paraId="59821437" w14:textId="2D8DB671" w:rsidR="008129A3" w:rsidRDefault="00E06AFA">
      <w:pPr>
        <w:pStyle w:val="BodyText"/>
        <w:ind w:left="112" w:firstLine="0"/>
      </w:pPr>
      <w:r>
        <w:t>IF</w:t>
      </w:r>
      <w:r>
        <w:rPr>
          <w:spacing w:val="-1"/>
        </w:rPr>
        <w:t xml:space="preserve"> the</w:t>
      </w:r>
      <w:r>
        <w:t xml:space="preserve"> 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rPr>
          <w:spacing w:val="-2"/>
        </w:rPr>
        <w:t xml:space="preserve"> </w:t>
      </w:r>
      <w:r>
        <w:rPr>
          <w:spacing w:val="-1"/>
          <w:u w:val="single" w:color="000000"/>
        </w:rPr>
        <w:t xml:space="preserve">DOES </w:t>
      </w:r>
      <w:r>
        <w:rPr>
          <w:spacing w:val="-2"/>
          <w:u w:val="single" w:color="000000"/>
        </w:rPr>
        <w:t>NOT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represent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rPr>
          <w:spacing w:val="-1"/>
        </w:rPr>
        <w:t>with agreements</w:t>
      </w:r>
      <w:r>
        <w:rPr>
          <w:spacing w:val="2"/>
        </w:rPr>
        <w:t xml:space="preserve"> </w:t>
      </w:r>
      <w:r>
        <w:rPr>
          <w:spacing w:val="-1"/>
          <w:u w:val="single" w:color="000000"/>
        </w:rPr>
        <w:t>sufficient</w:t>
      </w:r>
      <w:r>
        <w:rPr>
          <w:u w:val="single" w:color="000000"/>
        </w:rPr>
        <w:t xml:space="preserve"> in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number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-1"/>
          <w:u w:val="single" w:color="000000"/>
        </w:rPr>
        <w:t xml:space="preserve"> accommodate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the</w:t>
      </w:r>
      <w:r>
        <w:rPr>
          <w:spacing w:val="61"/>
        </w:rPr>
        <w:t xml:space="preserve"> </w:t>
      </w:r>
      <w:r>
        <w:rPr>
          <w:u w:val="single" w:color="000000"/>
        </w:rPr>
        <w:t>class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size</w:t>
      </w:r>
      <w:r>
        <w:rPr>
          <w:u w:val="single" w:color="000000"/>
        </w:rPr>
        <w:t xml:space="preserve"> </w:t>
      </w:r>
      <w:r w:rsidR="00744969">
        <w:rPr>
          <w:u w:val="single" w:color="000000"/>
        </w:rPr>
        <w:t xml:space="preserve">increase </w:t>
      </w:r>
      <w:r>
        <w:rPr>
          <w:spacing w:val="-1"/>
          <w:u w:val="single" w:color="000000"/>
        </w:rPr>
        <w:t>during the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 xml:space="preserve">clinical </w:t>
      </w:r>
      <w:r>
        <w:rPr>
          <w:u w:val="single" w:color="000000"/>
        </w:rPr>
        <w:t>phase</w:t>
      </w:r>
      <w:r>
        <w:t xml:space="preserve">, </w:t>
      </w:r>
      <w:r>
        <w:rPr>
          <w:spacing w:val="-1"/>
        </w:rPr>
        <w:t>follow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steps below:</w:t>
      </w:r>
    </w:p>
    <w:p w14:paraId="59821438" w14:textId="77777777" w:rsidR="008129A3" w:rsidRDefault="008129A3">
      <w:pPr>
        <w:spacing w:before="11" w:line="200" w:lineRule="exact"/>
        <w:rPr>
          <w:sz w:val="20"/>
          <w:szCs w:val="20"/>
        </w:rPr>
      </w:pPr>
    </w:p>
    <w:p w14:paraId="59821439" w14:textId="309CC639" w:rsidR="00290A7B" w:rsidRDefault="00290A7B" w:rsidP="00C06A8C">
      <w:pPr>
        <w:pStyle w:val="BodyText"/>
        <w:numPr>
          <w:ilvl w:val="0"/>
          <w:numId w:val="1"/>
        </w:numPr>
        <w:tabs>
          <w:tab w:val="left" w:pos="1193"/>
        </w:tabs>
      </w:pPr>
      <w:r>
        <w:t>Add the clinical sites being developed for</w:t>
      </w:r>
      <w:r w:rsidRPr="00290A7B">
        <w:t xml:space="preserve"> use with the increased class size</w:t>
      </w:r>
      <w:r>
        <w:t xml:space="preserve"> to the SCPE portal tab</w:t>
      </w:r>
      <w:r w:rsidRPr="00290A7B">
        <w:t>.</w:t>
      </w:r>
      <w:r>
        <w:t xml:space="preserve"> These sites are not currently </w:t>
      </w:r>
      <w:r w:rsidRPr="00290A7B">
        <w:t>active sites</w:t>
      </w:r>
      <w:r>
        <w:t xml:space="preserve"> and may not yet have signed </w:t>
      </w:r>
      <w:r w:rsidRPr="00290A7B">
        <w:t>agreements</w:t>
      </w:r>
      <w:r w:rsidR="00C06A8C">
        <w:t xml:space="preserve"> </w:t>
      </w:r>
      <w:r w:rsidR="00C06A8C">
        <w:rPr>
          <w:b/>
        </w:rPr>
        <w:t xml:space="preserve">but must be </w:t>
      </w:r>
      <w:r w:rsidR="00C06A8C" w:rsidRPr="00C06A8C">
        <w:rPr>
          <w:b/>
        </w:rPr>
        <w:t xml:space="preserve">sufficient to support the </w:t>
      </w:r>
      <w:r w:rsidR="00744969">
        <w:rPr>
          <w:b/>
        </w:rPr>
        <w:t xml:space="preserve">increased </w:t>
      </w:r>
      <w:r w:rsidR="00C06A8C" w:rsidRPr="00C06A8C">
        <w:rPr>
          <w:b/>
        </w:rPr>
        <w:t>maximum class size.</w:t>
      </w:r>
    </w:p>
    <w:p w14:paraId="5982143A" w14:textId="77777777" w:rsidR="00290A7B" w:rsidRPr="00290A7B" w:rsidRDefault="00290A7B" w:rsidP="00290A7B">
      <w:pPr>
        <w:pStyle w:val="BodyText"/>
        <w:tabs>
          <w:tab w:val="left" w:pos="1193"/>
        </w:tabs>
        <w:ind w:firstLine="0"/>
      </w:pPr>
    </w:p>
    <w:p w14:paraId="5982143B" w14:textId="3573F366" w:rsidR="008129A3" w:rsidRDefault="00E06AFA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 w:rsidRPr="00FA7F97">
        <w:rPr>
          <w:spacing w:val="-2"/>
        </w:rPr>
        <w:t xml:space="preserve">clicking on the “Export to </w:t>
      </w:r>
      <w:r w:rsidR="0089493A">
        <w:rPr>
          <w:spacing w:val="-2"/>
        </w:rPr>
        <w:t>CSV</w:t>
      </w:r>
      <w:r w:rsidR="00FA7F97" w:rsidRPr="00FA7F97">
        <w:rPr>
          <w:spacing w:val="-2"/>
        </w:rPr>
        <w:t>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C" w14:textId="77777777" w:rsidR="008129A3" w:rsidRDefault="008129A3" w:rsidP="00290A7B">
      <w:pPr>
        <w:spacing w:line="260" w:lineRule="exact"/>
        <w:rPr>
          <w:sz w:val="26"/>
          <w:szCs w:val="26"/>
        </w:rPr>
      </w:pPr>
    </w:p>
    <w:p w14:paraId="5982143D" w14:textId="77777777" w:rsidR="008129A3" w:rsidRDefault="00E06AFA">
      <w:pPr>
        <w:pStyle w:val="BodyText"/>
        <w:numPr>
          <w:ilvl w:val="0"/>
          <w:numId w:val="1"/>
        </w:numPr>
        <w:tabs>
          <w:tab w:val="left" w:pos="1193"/>
        </w:tabs>
        <w:ind w:right="300"/>
      </w:pPr>
      <w:r>
        <w:rPr>
          <w:spacing w:val="-1"/>
        </w:rPr>
        <w:t>Edit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Excel</w:t>
      </w:r>
      <w:r>
        <w:t xml:space="preserve"> </w:t>
      </w:r>
      <w:r>
        <w:rPr>
          <w:spacing w:val="-1"/>
        </w:rPr>
        <w:t>sheet</w:t>
      </w:r>
      <w:r>
        <w:t xml:space="preserve"> </w:t>
      </w:r>
      <w:r>
        <w:rPr>
          <w:spacing w:val="-2"/>
        </w:rPr>
        <w:t>(by</w:t>
      </w:r>
      <w:r>
        <w:t xml:space="preserve"> </w:t>
      </w:r>
      <w:r>
        <w:rPr>
          <w:spacing w:val="-2"/>
        </w:rPr>
        <w:t>hiding</w:t>
      </w:r>
      <w:r>
        <w:rPr>
          <w:spacing w:val="-1"/>
        </w:rPr>
        <w:t xml:space="preserve"> extra</w:t>
      </w:r>
      <w:r>
        <w:rPr>
          <w:spacing w:val="-3"/>
        </w:rPr>
        <w:t xml:space="preserve"> </w:t>
      </w:r>
      <w:r>
        <w:rPr>
          <w:spacing w:val="-1"/>
        </w:rPr>
        <w:t>columns)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show</w:t>
      </w:r>
      <w:r>
        <w:rPr>
          <w:spacing w:val="-2"/>
        </w:rPr>
        <w:t xml:space="preserve"> </w:t>
      </w:r>
      <w:r w:rsidRPr="000450A2">
        <w:rPr>
          <w:b/>
          <w:color w:val="FF0000"/>
        </w:rPr>
        <w:t>only</w:t>
      </w:r>
      <w:r w:rsidRPr="000450A2">
        <w:rPr>
          <w:b/>
          <w:color w:val="FF0000"/>
          <w:spacing w:val="-2"/>
        </w:rPr>
        <w:t xml:space="preserve"> </w:t>
      </w:r>
      <w:r w:rsidRPr="000450A2">
        <w:rPr>
          <w:b/>
          <w:color w:val="FF0000"/>
          <w:spacing w:val="-1"/>
        </w:rPr>
        <w:t>the</w:t>
      </w:r>
      <w:r w:rsidRPr="000450A2">
        <w:rPr>
          <w:b/>
          <w:color w:val="FF0000"/>
        </w:rPr>
        <w:t xml:space="preserve"> </w:t>
      </w:r>
      <w:r w:rsidRPr="000450A2">
        <w:rPr>
          <w:b/>
          <w:color w:val="FF0000"/>
          <w:spacing w:val="-1"/>
        </w:rPr>
        <w:t>required experiences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i/>
          <w:spacing w:val="-1"/>
        </w:rPr>
        <w:t>Standards</w:t>
      </w:r>
      <w:r>
        <w:rPr>
          <w:i/>
          <w:spacing w:val="-2"/>
        </w:rPr>
        <w:t xml:space="preserve"> </w:t>
      </w:r>
      <w:r>
        <w:rPr>
          <w:spacing w:val="-1"/>
        </w:rPr>
        <w:t>(family</w:t>
      </w:r>
      <w:r>
        <w:rPr>
          <w:spacing w:val="-2"/>
        </w:rPr>
        <w:t xml:space="preserve"> </w:t>
      </w:r>
      <w:r>
        <w:t>med,</w:t>
      </w:r>
      <w:r>
        <w:rPr>
          <w:spacing w:val="-3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med, emergency,</w:t>
      </w:r>
      <w:r>
        <w:rPr>
          <w:spacing w:val="-3"/>
        </w:rPr>
        <w:t xml:space="preserve"> </w:t>
      </w:r>
      <w:r>
        <w:rPr>
          <w:spacing w:val="-1"/>
        </w:rPr>
        <w:t>pediatrics,</w:t>
      </w:r>
      <w:r>
        <w:t xml:space="preserve"> </w:t>
      </w:r>
      <w:r>
        <w:rPr>
          <w:spacing w:val="-1"/>
        </w:rPr>
        <w:t>behavior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mental,</w:t>
      </w:r>
      <w:r>
        <w:rPr>
          <w:spacing w:val="-3"/>
        </w:rPr>
        <w:t xml:space="preserve"> </w:t>
      </w:r>
      <w:r>
        <w:rPr>
          <w:spacing w:val="-1"/>
        </w:rPr>
        <w:t>general surgery,</w:t>
      </w:r>
      <w:r>
        <w:rPr>
          <w:spacing w:val="73"/>
        </w:rPr>
        <w:t xml:space="preserve"> </w:t>
      </w:r>
      <w:r>
        <w:rPr>
          <w:spacing w:val="-1"/>
        </w:rPr>
        <w:t xml:space="preserve">ob/gyn) </w:t>
      </w:r>
      <w:r>
        <w:rPr>
          <w:b/>
          <w:spacing w:val="-1"/>
        </w:rPr>
        <w:t xml:space="preserve">and </w:t>
      </w:r>
      <w:r>
        <w:rPr>
          <w:spacing w:val="-1"/>
        </w:rPr>
        <w:t>electives</w:t>
      </w:r>
      <w:r>
        <w:rPr>
          <w:spacing w:val="1"/>
        </w:rPr>
        <w:t xml:space="preserve"> </w:t>
      </w:r>
      <w:r>
        <w:rPr>
          <w:b/>
          <w:spacing w:val="-1"/>
        </w:rPr>
        <w:t xml:space="preserve">and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discipline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experiences</w:t>
      </w:r>
      <w:r>
        <w:rPr>
          <w:spacing w:val="-3"/>
        </w:rPr>
        <w:t xml:space="preserve"> </w:t>
      </w:r>
      <w:r>
        <w:rPr>
          <w:spacing w:val="-1"/>
        </w:rPr>
        <w:t xml:space="preserve">required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79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(i.e.,</w:t>
      </w:r>
      <w:r>
        <w:rPr>
          <w:spacing w:val="-3"/>
        </w:rPr>
        <w:t xml:space="preserve"> </w:t>
      </w:r>
      <w:r>
        <w:rPr>
          <w:spacing w:val="-1"/>
        </w:rPr>
        <w:t>orthopedics,</w:t>
      </w:r>
      <w:r>
        <w:rPr>
          <w:spacing w:val="-2"/>
        </w:rPr>
        <w:t xml:space="preserve"> </w:t>
      </w:r>
      <w:r>
        <w:t xml:space="preserve">if </w:t>
      </w:r>
      <w:r>
        <w:rPr>
          <w:spacing w:val="-1"/>
        </w:rPr>
        <w:t>required),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columns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clinical experiences.</w:t>
      </w:r>
    </w:p>
    <w:p w14:paraId="5982143E" w14:textId="77777777" w:rsidR="008129A3" w:rsidRDefault="008129A3" w:rsidP="001C5973">
      <w:pPr>
        <w:spacing w:line="260" w:lineRule="exact"/>
        <w:rPr>
          <w:sz w:val="26"/>
          <w:szCs w:val="26"/>
        </w:rPr>
      </w:pPr>
    </w:p>
    <w:p w14:paraId="5982143F" w14:textId="45C613EB" w:rsidR="008129A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spacing w:line="239" w:lineRule="auto"/>
        <w:ind w:right="646"/>
      </w:pPr>
      <w:r>
        <w:rPr>
          <w:spacing w:val="-1"/>
        </w:rPr>
        <w:t>Sort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rPr>
          <w:spacing w:val="-1"/>
        </w:rPr>
        <w:t>columns</w:t>
      </w:r>
      <w:r>
        <w:t xml:space="preserve"> </w:t>
      </w:r>
      <w:r>
        <w:rPr>
          <w:spacing w:val="-1"/>
        </w:rPr>
        <w:t xml:space="preserve">so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sorted</w:t>
      </w:r>
      <w:r>
        <w:rPr>
          <w:spacing w:val="-1"/>
        </w:rPr>
        <w:t xml:space="preserve"> first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3"/>
        </w:rPr>
        <w:t xml:space="preserve"> </w:t>
      </w:r>
      <w:r>
        <w:t>active,</w:t>
      </w:r>
      <w:r>
        <w:rPr>
          <w:spacing w:val="-2"/>
        </w:rPr>
        <w:t xml:space="preserve"> </w:t>
      </w:r>
      <w:r>
        <w:t xml:space="preserve">then </w:t>
      </w:r>
      <w:r>
        <w:rPr>
          <w:spacing w:val="-1"/>
        </w:rPr>
        <w:t>by</w:t>
      </w:r>
      <w:r>
        <w:rPr>
          <w:spacing w:val="47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finally</w:t>
      </w:r>
      <w:r>
        <w:t xml:space="preserve"> </w:t>
      </w:r>
      <w:r>
        <w:rPr>
          <w:spacing w:val="-1"/>
        </w:rPr>
        <w:t>sorted</w:t>
      </w:r>
      <w:r>
        <w:rPr>
          <w:spacing w:val="-3"/>
        </w:rPr>
        <w:t xml:space="preserve"> </w:t>
      </w:r>
      <w:r>
        <w:rPr>
          <w:spacing w:val="-1"/>
        </w:rPr>
        <w:t>alphabetically.</w:t>
      </w:r>
      <w:r>
        <w:rPr>
          <w:spacing w:val="49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place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69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listed at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top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respective</w:t>
      </w:r>
      <w:r>
        <w:rPr>
          <w:spacing w:val="-2"/>
        </w:rPr>
        <w:t xml:space="preserve"> </w:t>
      </w:r>
      <w:r>
        <w:rPr>
          <w:spacing w:val="-1"/>
        </w:rPr>
        <w:t>columns.</w:t>
      </w:r>
      <w:r w:rsidR="00290A7B">
        <w:rPr>
          <w:spacing w:val="-1"/>
        </w:rPr>
        <w:t xml:space="preserve"> </w:t>
      </w:r>
    </w:p>
    <w:p w14:paraId="59821440" w14:textId="77777777" w:rsidR="00362B66" w:rsidRPr="00290A7B" w:rsidRDefault="00362B66" w:rsidP="001C5973">
      <w:pPr>
        <w:pStyle w:val="BodyText"/>
        <w:tabs>
          <w:tab w:val="left" w:pos="1193"/>
        </w:tabs>
        <w:spacing w:line="239" w:lineRule="auto"/>
        <w:ind w:right="646" w:firstLine="0"/>
      </w:pPr>
    </w:p>
    <w:p w14:paraId="59821441" w14:textId="77777777" w:rsidR="00290A7B" w:rsidRDefault="00290A7B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t xml:space="preserve">For currently active sites with agreements that will increase capacity, </w:t>
      </w:r>
      <w:r w:rsidR="00F25B2E">
        <w:t>add a required experience</w:t>
      </w:r>
      <w:r>
        <w:t xml:space="preserve"> column</w:t>
      </w:r>
      <w:r w:rsidR="00F25B2E">
        <w:t xml:space="preserve">, </w:t>
      </w:r>
      <w:r>
        <w:t xml:space="preserve">to the right </w:t>
      </w:r>
      <w:r w:rsidR="00F25B2E">
        <w:t>of each current required experience column, as needed, and label “Added Capacity</w:t>
      </w:r>
      <w:r w:rsidR="001F6DCA">
        <w:t>.</w:t>
      </w:r>
      <w:r w:rsidR="00F25B2E">
        <w:t>” I</w:t>
      </w:r>
      <w:r>
        <w:t xml:space="preserve">nsert the total number of </w:t>
      </w:r>
      <w:r w:rsidRPr="001C5973">
        <w:rPr>
          <w:u w:val="single"/>
        </w:rPr>
        <w:t xml:space="preserve">additional </w:t>
      </w:r>
      <w:r>
        <w:t xml:space="preserve">SCPEs that site will accommodate. </w:t>
      </w:r>
    </w:p>
    <w:p w14:paraId="59821442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3" w14:textId="77777777" w:rsidR="008129A3" w:rsidRDefault="00E06AFA">
      <w:pPr>
        <w:numPr>
          <w:ilvl w:val="0"/>
          <w:numId w:val="1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1F6DCA">
        <w:rPr>
          <w:rFonts w:ascii="Calibri" w:eastAsia="Calibri" w:hAnsi="Calibri" w:cs="Calibri"/>
          <w:i/>
          <w:spacing w:val="-1"/>
        </w:rPr>
        <w:t>.</w:t>
      </w:r>
      <w:r>
        <w:rPr>
          <w:rFonts w:ascii="Calibri" w:eastAsia="Calibri" w:hAnsi="Calibri" w:cs="Calibri"/>
          <w:spacing w:val="-1"/>
        </w:rPr>
        <w:t>”</w:t>
      </w:r>
    </w:p>
    <w:p w14:paraId="59821444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5" w14:textId="77777777" w:rsidR="001C597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ind w:right="333"/>
      </w:pPr>
      <w:r>
        <w:t>Keep a</w:t>
      </w:r>
      <w:r>
        <w:rPr>
          <w:spacing w:val="-3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records.</w:t>
      </w:r>
      <w:r>
        <w:rPr>
          <w:spacing w:val="47"/>
        </w:rPr>
        <w:t xml:space="preserve"> </w:t>
      </w:r>
      <w:r>
        <w:rPr>
          <w:spacing w:val="-1"/>
        </w:rPr>
        <w:t>Submit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 xml:space="preserve">directed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form.</w:t>
      </w:r>
      <w:r>
        <w:rPr>
          <w:spacing w:val="59"/>
        </w:rPr>
        <w:t xml:space="preserve"> </w:t>
      </w:r>
    </w:p>
    <w:p w14:paraId="59821446" w14:textId="77777777" w:rsidR="001C5973" w:rsidRDefault="001C5973" w:rsidP="001C5973">
      <w:pPr>
        <w:pStyle w:val="BodyText"/>
        <w:tabs>
          <w:tab w:val="left" w:pos="1193"/>
        </w:tabs>
        <w:ind w:right="333" w:firstLine="0"/>
        <w:rPr>
          <w:spacing w:val="59"/>
        </w:rPr>
      </w:pPr>
    </w:p>
    <w:p w14:paraId="59821447" w14:textId="77777777" w:rsidR="008129A3" w:rsidRDefault="00036232" w:rsidP="001C5973">
      <w:pPr>
        <w:pStyle w:val="BodyText"/>
        <w:tabs>
          <w:tab w:val="left" w:pos="0"/>
        </w:tabs>
        <w:ind w:left="0" w:right="333" w:firstLine="0"/>
      </w:pPr>
      <w:r w:rsidRPr="00036232">
        <w:rPr>
          <w:b/>
          <w:color w:val="FF0000"/>
          <w:spacing w:val="-1"/>
        </w:rPr>
        <w:t xml:space="preserve">Note that forms submitted without </w:t>
      </w:r>
      <w:r w:rsidRPr="00036232">
        <w:rPr>
          <w:rFonts w:eastAsia="Times New Roman"/>
          <w:b/>
          <w:color w:val="FF0000"/>
        </w:rPr>
        <w:t>SCPE projections completed as directed will not be considered and will be returned to the program</w:t>
      </w:r>
      <w:r w:rsidRPr="00036232">
        <w:rPr>
          <w:rFonts w:eastAsia="Times New Roman"/>
          <w:color w:val="FF0000"/>
        </w:rPr>
        <w:t>.</w:t>
      </w:r>
      <w:r w:rsidR="00812D39">
        <w:rPr>
          <w:rFonts w:eastAsia="Times New Roman"/>
          <w:color w:val="FF0000"/>
        </w:rPr>
        <w:t xml:space="preserve"> </w:t>
      </w:r>
    </w:p>
    <w:sectPr w:rsidR="008129A3">
      <w:headerReference w:type="default" r:id="rId10"/>
      <w:type w:val="continuous"/>
      <w:pgSz w:w="12240" w:h="15840"/>
      <w:pgMar w:top="640" w:right="104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23E08" w14:textId="77777777" w:rsidR="00D35EA1" w:rsidRDefault="00D35EA1" w:rsidP="00980CEA">
      <w:r>
        <w:separator/>
      </w:r>
    </w:p>
  </w:endnote>
  <w:endnote w:type="continuationSeparator" w:id="0">
    <w:p w14:paraId="5C713FEA" w14:textId="77777777" w:rsidR="00D35EA1" w:rsidRDefault="00D35EA1" w:rsidP="0098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C2151" w14:textId="77777777" w:rsidR="00D35EA1" w:rsidRDefault="00D35EA1" w:rsidP="00980CEA">
      <w:r>
        <w:separator/>
      </w:r>
    </w:p>
  </w:footnote>
  <w:footnote w:type="continuationSeparator" w:id="0">
    <w:p w14:paraId="00FC3A34" w14:textId="77777777" w:rsidR="00D35EA1" w:rsidRDefault="00D35EA1" w:rsidP="0098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144C" w14:textId="77777777" w:rsidR="00980CEA" w:rsidRDefault="00980CEA" w:rsidP="00980CEA">
    <w:pPr>
      <w:pStyle w:val="Header"/>
      <w:jc w:val="center"/>
    </w:pPr>
    <w:r>
      <w:rPr>
        <w:noProof/>
      </w:rPr>
      <w:drawing>
        <wp:inline distT="0" distB="0" distL="0" distR="0" wp14:anchorId="5982144D" wp14:editId="5982144E">
          <wp:extent cx="2085975" cy="5238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125E0"/>
    <w:multiLevelType w:val="hybridMultilevel"/>
    <w:tmpl w:val="6A84E952"/>
    <w:lvl w:ilvl="0" w:tplc="93EC554C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C61825B6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1388CE1E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0ACEBE44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A788A6DC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FB2B26A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06ECF592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88FC9DBE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FA10F5F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abstractNum w:abstractNumId="1" w15:restartNumberingAfterBreak="0">
    <w:nsid w:val="4E640C9D"/>
    <w:multiLevelType w:val="hybridMultilevel"/>
    <w:tmpl w:val="128AABB0"/>
    <w:lvl w:ilvl="0" w:tplc="07F47D5A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56C088EC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63481CA2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CEC61FA0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C8B0B086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DD2FD7E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77C8BB98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25C207D0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0FFA68E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num w:numId="1" w16cid:durableId="1532650370">
    <w:abstractNumId w:val="0"/>
  </w:num>
  <w:num w:numId="2" w16cid:durableId="578246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RdYEaDmiiN6srgCnHd0o0ZTa6voSaK/6YoPtqboWE3SiWtpBksVDQasNhLcYRV8wF5HGzawma2YzEOh3ZP53A==" w:salt="c4MzcJl9zi+TY1PNAxnf0w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9A3"/>
    <w:rsid w:val="00036232"/>
    <w:rsid w:val="000450A2"/>
    <w:rsid w:val="00092B8E"/>
    <w:rsid w:val="000B3F11"/>
    <w:rsid w:val="000C2B14"/>
    <w:rsid w:val="00197321"/>
    <w:rsid w:val="001C5973"/>
    <w:rsid w:val="001F6DCA"/>
    <w:rsid w:val="00290A7B"/>
    <w:rsid w:val="00357BD2"/>
    <w:rsid w:val="00362B66"/>
    <w:rsid w:val="00365EA2"/>
    <w:rsid w:val="005D104E"/>
    <w:rsid w:val="0066121A"/>
    <w:rsid w:val="006E571F"/>
    <w:rsid w:val="00744969"/>
    <w:rsid w:val="00774A6A"/>
    <w:rsid w:val="008129A3"/>
    <w:rsid w:val="00812D39"/>
    <w:rsid w:val="00880B18"/>
    <w:rsid w:val="0089493A"/>
    <w:rsid w:val="008F3A2E"/>
    <w:rsid w:val="0090130C"/>
    <w:rsid w:val="00902F86"/>
    <w:rsid w:val="00980CEA"/>
    <w:rsid w:val="009B59AE"/>
    <w:rsid w:val="00B83000"/>
    <w:rsid w:val="00BC2389"/>
    <w:rsid w:val="00BF53D7"/>
    <w:rsid w:val="00C06A8C"/>
    <w:rsid w:val="00D35EA1"/>
    <w:rsid w:val="00D40D83"/>
    <w:rsid w:val="00DB2538"/>
    <w:rsid w:val="00E06AFA"/>
    <w:rsid w:val="00EA2752"/>
    <w:rsid w:val="00F25B2E"/>
    <w:rsid w:val="00F6008D"/>
    <w:rsid w:val="00FA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1428"/>
  <w15:docId w15:val="{FC6562EA-B77F-4059-9A17-C9E0A0F8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2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90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CEA"/>
  </w:style>
  <w:style w:type="paragraph" w:styleId="Footer">
    <w:name w:val="footer"/>
    <w:basedOn w:val="Normal"/>
    <w:link w:val="Foot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9" ma:contentTypeDescription="Create a new document." ma:contentTypeScope="" ma:versionID="2dc764ed1d78b36139cc67ab1676cf71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509de967e17e6d31316aafef292c1471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F2A07-C7C5-4308-84E9-F2B4F43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bc35b-45fe-485b-8084-1ba212fe0e06"/>
    <ds:schemaRef ds:uri="933c16b3-391d-4108-8383-79277b2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2D612-4A3F-4360-9D3D-A5492C81C72D}">
  <ds:schemaRefs>
    <ds:schemaRef ds:uri="http://schemas.microsoft.com/office/2006/metadata/properties"/>
    <ds:schemaRef ds:uri="http://schemas.microsoft.com/office/infopath/2007/PartnerControls"/>
    <ds:schemaRef ds:uri="fc3bc35b-45fe-485b-8084-1ba212fe0e06"/>
    <ds:schemaRef ds:uri="933c16b3-391d-4108-8383-79277b237fa1"/>
  </ds:schemaRefs>
</ds:datastoreItem>
</file>

<file path=customXml/itemProps3.xml><?xml version="1.0" encoding="utf-8"?>
<ds:datastoreItem xmlns:ds="http://schemas.openxmlformats.org/officeDocument/2006/customXml" ds:itemID="{48292117-DB17-479B-8060-0D0510E97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462</Words>
  <Characters>2493</Characters>
  <Application>Microsoft Office Word</Application>
  <DocSecurity>8</DocSecurity>
  <Lines>62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Erica Holiday</cp:lastModifiedBy>
  <cp:revision>15</cp:revision>
  <cp:lastPrinted>2016-06-15T21:04:00Z</cp:lastPrinted>
  <dcterms:created xsi:type="dcterms:W3CDTF">2016-12-15T20:04:00Z</dcterms:created>
  <dcterms:modified xsi:type="dcterms:W3CDTF">2025-05-23T17:55:00Z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2013-06-11T00:00:00Z</vt:filetime>
  </property>
  <property fmtid="{D5CDD505-2E9C-101B-9397-08002B2CF9AE}" pid="3" name="LastSaved">
    <vt:filetime>2015-12-02T00:00:00Z</vt:filetime>
  </property>
  <property fmtid="{D5CDD505-2E9C-101B-9397-08002B2CF9AE}" pid="4" name="ContentTypeId">
    <vt:lpwstr>0x010100ECFBA24B8F5F3C4D8A72F42344DC64D4</vt:lpwstr>
  </property>
  <property fmtid="{D5CDD505-2E9C-101B-9397-08002B2CF9AE}" pid="5" name="MediaServiceImageTags">
    <vt:lpwstr/>
  </property>
</Properties>
</file>